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C0E3" w14:textId="77777777" w:rsidR="00CF6C52" w:rsidRPr="006809D5" w:rsidRDefault="00CF6C52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809D5">
        <w:rPr>
          <w:lang w:val="ru-RU"/>
        </w:rPr>
        <w:br/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Островок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3"/>
        <w:gridCol w:w="165"/>
        <w:gridCol w:w="3419"/>
        <w:gridCol w:w="165"/>
        <w:gridCol w:w="4103"/>
      </w:tblGrid>
      <w:tr w:rsidR="00CF6C52" w14:paraId="662D2DC6" w14:textId="77777777" w:rsidTr="000B6D11">
        <w:tc>
          <w:tcPr>
            <w:tcW w:w="29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CB862" w14:textId="77777777" w:rsidR="00CF6C52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14:paraId="310A3B14" w14:textId="77777777" w:rsidR="000056A4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Смирныховскмий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14:paraId="70893FEF" w14:textId="77777777" w:rsidR="00CF6C52" w:rsidRDefault="00CF6C52" w:rsidP="000056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Якименко</w:t>
            </w:r>
            <w:proofErr w:type="spellEnd"/>
            <w:r>
              <w:br/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6B393" w14:textId="77777777" w:rsidR="00CF6C52" w:rsidRDefault="00CF6C52" w:rsidP="000B6D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40310" w14:textId="77777777" w:rsidR="00CF6C52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14:paraId="13F675E6" w14:textId="77777777" w:rsidR="000056A4" w:rsidRDefault="00CF6C52" w:rsidP="000056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</w:t>
            </w:r>
            <w:r w:rsidRPr="006809D5">
              <w:rPr>
                <w:lang w:val="ru-RU"/>
              </w:rPr>
              <w:br/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115C069" w14:textId="77777777" w:rsidR="00CF6C52" w:rsidRPr="006809D5" w:rsidRDefault="00CF6C52" w:rsidP="000056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35D66" w14:textId="77777777" w:rsidR="00CF6C52" w:rsidRPr="006809D5" w:rsidRDefault="00CF6C52" w:rsidP="000B6D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A30991" w14:textId="77777777" w:rsidR="00CF6C52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14:paraId="25B2CEA7" w14:textId="77777777" w:rsidR="00CF6C52" w:rsidRDefault="00CF6C52" w:rsidP="000B6D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7AEA160" w14:textId="77777777" w:rsidR="00CF6C52" w:rsidRDefault="00CF6C52" w:rsidP="000B6D1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Смирных</w:t>
            </w:r>
            <w:proofErr w:type="spellEnd"/>
          </w:p>
          <w:p w14:paraId="6171CF5E" w14:textId="77777777" w:rsidR="00CF6C52" w:rsidRPr="006809D5" w:rsidRDefault="00CF6C52" w:rsidP="006950F3">
            <w:pPr>
              <w:ind w:right="46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5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14:paraId="6E4202F5" w14:textId="77777777" w:rsidR="00CF6C52" w:rsidRDefault="00CF6C52" w:rsidP="00CF6C52">
      <w:pPr>
        <w:rPr>
          <w:rFonts w:hAnsi="Times New Roman" w:cs="Times New Roman"/>
          <w:color w:val="000000"/>
          <w:sz w:val="24"/>
          <w:szCs w:val="24"/>
        </w:rPr>
      </w:pPr>
    </w:p>
    <w:p w14:paraId="75785EC5" w14:textId="77777777" w:rsidR="00CF6C52" w:rsidRDefault="00CF6C52" w:rsidP="00CF6C52">
      <w:pPr>
        <w:rPr>
          <w:rFonts w:hAnsi="Times New Roman" w:cs="Times New Roman"/>
          <w:color w:val="000000"/>
          <w:sz w:val="24"/>
          <w:szCs w:val="24"/>
        </w:rPr>
      </w:pPr>
    </w:p>
    <w:p w14:paraId="25D8AFD1" w14:textId="64D4B05B" w:rsidR="00CF6C52" w:rsidRPr="00B40895" w:rsidRDefault="00CF6C52" w:rsidP="00CF6C52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Программа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развития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МБДОУ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детский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сад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«Островок»</w:t>
      </w:r>
      <w:r w:rsid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proofErr w:type="spellStart"/>
      <w:r w:rsid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пгт</w:t>
      </w:r>
      <w:proofErr w:type="spellEnd"/>
      <w:r w:rsid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. </w:t>
      </w:r>
      <w:r w:rsid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Смирных</w:t>
      </w:r>
      <w:r w:rsidR="00A634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</w:p>
    <w:p w14:paraId="04DDAF55" w14:textId="77777777" w:rsidR="00CF6C52" w:rsidRPr="00B40895" w:rsidRDefault="00CF6C52" w:rsidP="00CF6C52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B40895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на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2021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–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2025 </w:t>
      </w:r>
      <w:r w:rsidRPr="00B4089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годы</w:t>
      </w:r>
    </w:p>
    <w:p w14:paraId="479C1184" w14:textId="77777777" w:rsidR="00CF6C52" w:rsidRPr="006809D5" w:rsidRDefault="00CF6C52" w:rsidP="00CF6C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60D8077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C2ADDC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82E4F19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53FA55B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F20567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1AD9F0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8E8475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84DA15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6C03E8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7C9A61" w14:textId="77777777" w:rsidR="00B40895" w:rsidRDefault="00B40895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958D34A" w14:textId="18BBBCC0" w:rsidR="00CF6C52" w:rsidRPr="00B40895" w:rsidRDefault="00B40895" w:rsidP="00CF6C5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 w:rsidRPr="00B4089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пг</w:t>
      </w:r>
      <w:r w:rsidR="00CF6C52" w:rsidRPr="00B4089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</w:t>
      </w:r>
      <w:proofErr w:type="spellEnd"/>
      <w:r w:rsidR="00CF6C52" w:rsidRPr="00B4089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F6C52" w:rsidRPr="00B4089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Смирных</w:t>
      </w:r>
      <w:r w:rsidR="00CF6C52" w:rsidRPr="00B4089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2021</w:t>
      </w:r>
      <w:r w:rsidR="00CF6C52" w:rsidRPr="00B40895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CF6C52" w:rsidRPr="00B4089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14:paraId="6FAE8BA8" w14:textId="77777777" w:rsidR="00CF6C52" w:rsidRPr="006809D5" w:rsidRDefault="00CF6C52" w:rsidP="00CF6C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1ABA9CE" w14:textId="77777777" w:rsidR="00CF6C52" w:rsidRDefault="00CF6C52" w:rsidP="00CF6C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Смирных</w:t>
      </w:r>
    </w:p>
    <w:p w14:paraId="119E2971" w14:textId="67B5FF21" w:rsidR="00CF6C52" w:rsidRDefault="00CF6C52" w:rsidP="00CF6C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tbl>
      <w:tblPr>
        <w:tblW w:w="0" w:type="auto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2"/>
        <w:gridCol w:w="5529"/>
      </w:tblGrid>
      <w:tr w:rsidR="00CF6C52" w:rsidRPr="00B40895" w14:paraId="7524F89B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4838B" w14:textId="77777777" w:rsidR="00CF6C52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727F6" w14:textId="77777777" w:rsidR="00CF6C52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Смирных</w:t>
            </w:r>
            <w:proofErr w:type="spellEnd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</w:p>
        </w:tc>
      </w:tr>
      <w:tr w:rsidR="00CF6C52" w:rsidRPr="001D0A01" w14:paraId="38729B22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25642" w14:textId="77777777" w:rsidR="00CF6C52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Разработчики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3F6DF" w14:textId="77777777" w:rsidR="00CF6C52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F6C52" w:rsidRPr="001D0A01" w14:paraId="62FA51AB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64431" w14:textId="77777777" w:rsidR="00CF6C52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Координаторы</w:t>
            </w:r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2C14D" w14:textId="77777777" w:rsidR="00CF6C52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Валентина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Михайловна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Смирных</w:t>
            </w:r>
          </w:p>
          <w:p w14:paraId="1D9E74FA" w14:textId="77777777" w:rsidR="00CF6C52" w:rsidRPr="001D0A01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6C52" w:rsidRPr="006809D5" w14:paraId="7F4A3C35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BE576" w14:textId="77777777" w:rsidR="00CF6C52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EBFA1" w14:textId="77777777" w:rsidR="00CF6C52" w:rsidRPr="006809D5" w:rsidRDefault="00CF6C52" w:rsidP="000B6D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Смирных</w:t>
            </w:r>
          </w:p>
        </w:tc>
      </w:tr>
      <w:tr w:rsidR="00CF6C52" w:rsidRPr="00B40895" w14:paraId="48FA7C4D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4AA59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80428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29.12.2012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273-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604349F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2025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29.05.2015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996-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A63732E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Правительства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04.09.2014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1726-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4468720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«Цифровая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среда»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4.4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«Образование»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президиумом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Президенте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стратегическому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24.12.2018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16).</w:t>
            </w:r>
          </w:p>
          <w:p w14:paraId="70BAA12D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14:paraId="42C63149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31.07.2020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373.</w:t>
            </w:r>
          </w:p>
          <w:p w14:paraId="485D93C3" w14:textId="77777777" w:rsidR="00CF6C52" w:rsidRPr="006809D5" w:rsidRDefault="00CF6C52" w:rsidP="006950F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="006950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муниципальном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>образовании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>городской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>округ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>«Смирныховский»</w:t>
            </w:r>
            <w:r w:rsidR="006950F3"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F6C52" w14:paraId="57FA8318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F755B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606AA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69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9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6950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9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6C52" w14:paraId="5E6D85C7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419AB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988D1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2628FA6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A2D7EFE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CF6C52" w:rsidRPr="00B40895" w14:paraId="1023E800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21A48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700B8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учётом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AD34E09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7659C23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ребёнку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учётом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социума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6C52" w:rsidRPr="00B40895" w14:paraId="12E5CDC7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7F016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25CA7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9793248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предпосылок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98AD62A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путём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широкого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E46D335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E21A32B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B7D9FD4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ТНР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D6987EB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4901E9B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полноценного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разностороннего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7F31128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</w:tr>
      <w:tr w:rsidR="00CF6C52" w:rsidRPr="00B40895" w14:paraId="3AABAB5B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3FF25" w14:textId="77777777" w:rsidR="00CF6C52" w:rsidRPr="007416E4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Ожидаемые</w:t>
            </w:r>
            <w:r w:rsidRPr="00741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1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41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1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41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1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FFC98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конкурентоспособность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рынке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равных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AFA1801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спектра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777AE77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56CC560" w14:textId="77777777" w:rsidR="00CF6C52" w:rsidRPr="00170580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Высокий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процент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выпускников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ДОУ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успешно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прошедших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адаптацию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первом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классе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школы</w:t>
            </w:r>
            <w:r w:rsidRPr="0017058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14:paraId="28DCCBEB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ифро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987BA42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7013F2F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ЦОР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5E1B34E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счёт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внебюджетных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доходов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спонсорских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благотворительных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объёме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EA8B13E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заболеваемости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8A485BE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100%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персонала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позволит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квалифицированное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6C52" w:rsidRPr="00B40895" w14:paraId="6560EE10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99A06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Структура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6BB76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  <w:p w14:paraId="48826B31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  <w:p w14:paraId="4E572206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  <w:p w14:paraId="7FC1173E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миссия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ожидаемые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</w:p>
          <w:p w14:paraId="2DA5A846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  <w:p w14:paraId="47355DEB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CF6C52" w:rsidRPr="00B40895" w14:paraId="480CB463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9D904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75C4C" w14:textId="77777777" w:rsidR="00CF6C52" w:rsidRPr="001D0A01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заведующим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1D0A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Смирных</w:t>
            </w:r>
          </w:p>
        </w:tc>
      </w:tr>
      <w:tr w:rsidR="00CF6C52" w:rsidRPr="00565CE7" w14:paraId="00638A58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11FA5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7C313" w14:textId="77777777" w:rsidR="00CF6C52" w:rsidRPr="00565CE7" w:rsidRDefault="00CF6C52" w:rsidP="000B6D1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565C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«Островок»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Смирных</w:t>
            </w:r>
          </w:p>
        </w:tc>
      </w:tr>
      <w:tr w:rsidR="00CF6C52" w:rsidRPr="00B40895" w14:paraId="1BF14CF5" w14:textId="77777777" w:rsidTr="00B40895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F0EAA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5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2482F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Кадровые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0%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14:paraId="25B7EC4F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13222252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Механизмы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1F8B4E50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коррекционных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481CD4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доступности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равных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стартовых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социума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86D754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FF9FAA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Введение</w:t>
      </w:r>
    </w:p>
    <w:p w14:paraId="439CF0D5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термины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сокращения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6CFFE6E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«Смирныховский»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Сахалинской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60C71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2021-202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C34E78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закрепленных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стратегический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управленческий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направляющий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системные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целостные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инновационный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сопровождающиеся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проектно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целевым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A62E81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функциями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C52EDB1" w14:textId="77777777" w:rsidR="00CF6C52" w:rsidRPr="006809D5" w:rsidRDefault="00CF6C52" w:rsidP="00CF6C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4758F9E" w14:textId="77777777" w:rsidR="00CF6C52" w:rsidRPr="006809D5" w:rsidRDefault="00CF6C52" w:rsidP="00CF6C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D138506" w14:textId="77777777" w:rsidR="00CF6C52" w:rsidRPr="006809D5" w:rsidRDefault="00CF6C52" w:rsidP="00CF6C5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хода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0E33536" w14:textId="77777777" w:rsidR="00CF6C52" w:rsidRPr="006809D5" w:rsidRDefault="00CF6C52" w:rsidP="00CF6C5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интеграция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7D202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14:paraId="264823B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388F9E6B" w14:textId="77777777" w:rsidR="00CF6C52" w:rsidRPr="00533CD7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01.12.2015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546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RU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65308000-102 05.10.2015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29-15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3CD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построенного</w:t>
      </w:r>
      <w:r w:rsidRPr="00533CD7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реконструированного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отремонтированного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капитального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регламентов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инспекцией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строительного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Сахалинской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30.09.2015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2015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«Смирныховский»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Сахалинской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78BD2E68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Правоустанавливающие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CAA4D30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Действующий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редакция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«Смирныховский»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Сахалинской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1455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07.11.2016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дополнениями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«Смирныховский»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Сахалинской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08.08.2019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5FD239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Лицензия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23.11.2015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63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000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0474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161-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Лицензия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бессрочная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10BFDC" w14:textId="77777777" w:rsidR="00CF6C52" w:rsidRPr="00526DC9" w:rsidRDefault="00CF6C52" w:rsidP="00CF6C5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526DC9">
        <w:rPr>
          <w:rFonts w:hAnsi="Times New Roman" w:cs="Times New Roman"/>
          <w:sz w:val="24"/>
          <w:szCs w:val="24"/>
          <w:lang w:val="ru-RU"/>
        </w:rPr>
        <w:t>Свидетельство</w:t>
      </w:r>
      <w:r w:rsidRPr="00526DC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26DC9">
        <w:rPr>
          <w:rFonts w:hAnsi="Times New Roman" w:cs="Times New Roman"/>
          <w:sz w:val="24"/>
          <w:szCs w:val="24"/>
          <w:lang w:val="ru-RU"/>
        </w:rPr>
        <w:t>о</w:t>
      </w:r>
      <w:r w:rsidRPr="00526DC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26DC9">
        <w:rPr>
          <w:rFonts w:hAnsi="Times New Roman" w:cs="Times New Roman"/>
          <w:sz w:val="24"/>
          <w:szCs w:val="24"/>
          <w:lang w:val="ru-RU"/>
        </w:rPr>
        <w:t>государственной</w:t>
      </w:r>
      <w:r w:rsidRPr="00526DC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26DC9">
        <w:rPr>
          <w:rFonts w:hAnsi="Times New Roman" w:cs="Times New Roman"/>
          <w:sz w:val="24"/>
          <w:szCs w:val="24"/>
          <w:lang w:val="ru-RU"/>
        </w:rPr>
        <w:t>регистрации</w:t>
      </w:r>
      <w:r w:rsidRPr="00526DC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26DC9">
        <w:rPr>
          <w:rFonts w:hAnsi="Times New Roman" w:cs="Times New Roman"/>
          <w:sz w:val="24"/>
          <w:szCs w:val="24"/>
          <w:lang w:val="ru-RU"/>
        </w:rPr>
        <w:t>юридических</w:t>
      </w:r>
      <w:r w:rsidRPr="00526DC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26DC9">
        <w:rPr>
          <w:rFonts w:hAnsi="Times New Roman" w:cs="Times New Roman"/>
          <w:sz w:val="24"/>
          <w:szCs w:val="24"/>
          <w:lang w:val="ru-RU"/>
        </w:rPr>
        <w:t>лиц</w:t>
      </w:r>
      <w:r w:rsidRPr="00526DC9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526DC9">
        <w:rPr>
          <w:rFonts w:hAnsi="Times New Roman" w:cs="Times New Roman"/>
          <w:sz w:val="24"/>
          <w:szCs w:val="24"/>
          <w:lang w:val="ru-RU"/>
        </w:rPr>
        <w:t>ОГРН</w:t>
      </w:r>
      <w:r w:rsidRPr="00526DC9">
        <w:rPr>
          <w:rFonts w:hAnsi="Times New Roman" w:cs="Times New Roman"/>
          <w:sz w:val="24"/>
          <w:szCs w:val="24"/>
          <w:lang w:val="ru-RU"/>
        </w:rPr>
        <w:t>) 1156507000231</w:t>
      </w:r>
    </w:p>
    <w:p w14:paraId="349D04CF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налоговом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КПП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6514009299/651401001</w:t>
      </w:r>
    </w:p>
    <w:p w14:paraId="06CE4149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694350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Сахалинская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Смирныховский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микрорайон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842452(4-10-14)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dsostrovok</w:t>
      </w:r>
      <w:proofErr w:type="spellEnd"/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AB4DF6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саду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3DA91F0" w14:textId="77777777" w:rsidR="00CF6C52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структурной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единицей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31D672C" w14:textId="77777777" w:rsidR="00CF6C52" w:rsidRPr="006950F3" w:rsidRDefault="006950F3" w:rsidP="00CF6C5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950F3">
        <w:rPr>
          <w:rFonts w:hAnsi="Times New Roman" w:cs="Times New Roman"/>
          <w:sz w:val="24"/>
          <w:szCs w:val="24"/>
          <w:lang w:val="ru-RU"/>
        </w:rPr>
        <w:t>4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группы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для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детей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раннего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возраста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,</w:t>
      </w:r>
    </w:p>
    <w:p w14:paraId="5A0BEBA8" w14:textId="77777777" w:rsidR="00CF6C52" w:rsidRPr="006809D5" w:rsidRDefault="006950F3" w:rsidP="00CF6C5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950F3">
        <w:rPr>
          <w:rFonts w:hAnsi="Times New Roman" w:cs="Times New Roman"/>
          <w:sz w:val="24"/>
          <w:szCs w:val="24"/>
          <w:lang w:val="ru-RU"/>
        </w:rPr>
        <w:t>8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групп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для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детей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>дошкольного</w:t>
      </w:r>
      <w:r w:rsidR="00CF6C52"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>компенсирующего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  <w:lang w:val="ru-RU"/>
        </w:rPr>
        <w:t>ТНР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="00CF6C52" w:rsidRPr="006809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65C82B8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7.30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18.00.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суббота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0F9BE4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блок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изолятор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логопедический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комната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разгрузки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сенсорная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физкультурный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заведующего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12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музыкальный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прачечная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подсобные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DC6BDE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стоящем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типовом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3DA">
        <w:rPr>
          <w:rFonts w:hAnsi="Times New Roman" w:cs="Times New Roman"/>
          <w:sz w:val="24"/>
          <w:szCs w:val="24"/>
          <w:lang w:val="ru-RU"/>
        </w:rPr>
        <w:t>трехэтажном</w:t>
      </w:r>
      <w:r w:rsidRPr="00C32449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755,6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собственная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прогулок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12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обустроенных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прогулочных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веранд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игровое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спортивное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искусственным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покрытием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атрибутами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ограждение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периметру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400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950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тличительной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особенностью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благоустроенные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хорошее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озеленение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спортивная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метеоплощадка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230F2B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направлением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компенсирующей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09D790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Кадровая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69F7B38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написания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ВМР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19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инструктор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логопеда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1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хореографии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F46C6E5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4917D5" w14:textId="77777777" w:rsidR="00CF6C52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4241BA6" w14:textId="77777777" w:rsidR="00CF6C52" w:rsidRDefault="00CF6C52" w:rsidP="00CF6C5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14:paraId="48457DE7" w14:textId="77777777" w:rsidR="00CF6C52" w:rsidRDefault="00CF6C52" w:rsidP="00CF6C5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помощниками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100%;</w:t>
      </w:r>
    </w:p>
    <w:p w14:paraId="2CFBF583" w14:textId="77777777" w:rsidR="00CF6C52" w:rsidRDefault="00CF6C52" w:rsidP="00CF6C5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обслуживающим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100%.</w:t>
      </w:r>
    </w:p>
    <w:p w14:paraId="59068053" w14:textId="77777777" w:rsidR="00CF6C52" w:rsidRPr="00B3762F" w:rsidRDefault="00CF6C52" w:rsidP="00CF6C5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Узкими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88%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6975D2E8" w14:textId="77777777" w:rsidR="00CF6C52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работниках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6"/>
        <w:gridCol w:w="3079"/>
        <w:gridCol w:w="2962"/>
      </w:tblGrid>
      <w:tr w:rsidR="00CF6C52" w:rsidRPr="00B40895" w14:paraId="414785FA" w14:textId="77777777" w:rsidTr="000B6D11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F78E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DE44C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квалификационных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категорий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BE5B0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</w:tr>
      <w:tr w:rsidR="00000AE7" w:rsidRPr="00000AE7" w14:paraId="2EAF769E" w14:textId="77777777" w:rsidTr="000B6D11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B9704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Высшее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13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чел</w:t>
            </w:r>
            <w:r w:rsidRPr="00000AE7">
              <w:rPr>
                <w:rFonts w:hAnsi="Times New Roman" w:cs="Times New Roman"/>
                <w:sz w:val="24"/>
                <w:szCs w:val="24"/>
              </w:rPr>
              <w:t> </w:t>
            </w:r>
          </w:p>
          <w:p w14:paraId="3C0D746E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Среднее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специальное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16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чел</w:t>
            </w:r>
          </w:p>
          <w:p w14:paraId="6B388317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Обучаются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ВУЗах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2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чел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9EF1B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Высшая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0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чел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14:paraId="0226D26D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Первая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чел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14:paraId="26635D91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Без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категории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18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чел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  <w:p w14:paraId="4D093F78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Не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аттестованы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4CD7C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До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5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лет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2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чел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. (6 %)</w:t>
            </w:r>
          </w:p>
          <w:p w14:paraId="5CDC07A7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лет</w:t>
            </w:r>
            <w:r w:rsidRPr="00000AE7">
              <w:rPr>
                <w:rFonts w:hAnsi="Times New Roman" w:cs="Times New Roman"/>
                <w:sz w:val="24"/>
                <w:szCs w:val="24"/>
              </w:rPr>
              <w:t> 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 xml:space="preserve"> 5 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чел</w:t>
            </w:r>
            <w:r w:rsidRPr="00000AE7">
              <w:rPr>
                <w:rFonts w:hAnsi="Times New Roman" w:cs="Times New Roman"/>
                <w:sz w:val="24"/>
                <w:szCs w:val="24"/>
                <w:lang w:val="ru-RU"/>
              </w:rPr>
              <w:t>. (16 %)</w:t>
            </w:r>
          </w:p>
          <w:p w14:paraId="001E8A62" w14:textId="77777777" w:rsidR="00CF6C52" w:rsidRPr="00000AE7" w:rsidRDefault="00CF6C52" w:rsidP="000B6D11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00AE7">
              <w:rPr>
                <w:rFonts w:hAnsi="Times New Roman" w:cs="Times New Roman"/>
                <w:sz w:val="24"/>
                <w:szCs w:val="24"/>
              </w:rPr>
              <w:t>Свыше</w:t>
            </w:r>
            <w:proofErr w:type="spellEnd"/>
            <w:r w:rsidRPr="00000AE7">
              <w:rPr>
                <w:rFonts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000AE7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  <w:r w:rsidRPr="00000AE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000AE7">
              <w:rPr>
                <w:rFonts w:hAnsi="Times New Roman" w:cs="Times New Roman"/>
                <w:sz w:val="24"/>
                <w:szCs w:val="24"/>
              </w:rPr>
              <w:t>–</w:t>
            </w:r>
            <w:r w:rsidRPr="00000AE7">
              <w:rPr>
                <w:rFonts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000AE7">
              <w:rPr>
                <w:rFonts w:hAnsi="Times New Roman" w:cs="Times New Roman"/>
                <w:sz w:val="24"/>
                <w:szCs w:val="24"/>
              </w:rPr>
              <w:t>чел</w:t>
            </w:r>
            <w:proofErr w:type="spellEnd"/>
            <w:r w:rsidRPr="00000AE7">
              <w:rPr>
                <w:rFonts w:hAnsi="Times New Roman" w:cs="Times New Roman"/>
                <w:sz w:val="24"/>
                <w:szCs w:val="24"/>
              </w:rPr>
              <w:t>. (76%)</w:t>
            </w:r>
          </w:p>
        </w:tc>
      </w:tr>
    </w:tbl>
    <w:p w14:paraId="1C665AE7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Концепция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14:paraId="1DBA0711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Актуальность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обусловлена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модернизацией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диктующих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окончанием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«Островок»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00A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2016-2020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слабых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ADE508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Ключевая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идея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ориентирует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способствующего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E380CD2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Качественное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обновлению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дальнейшая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перестроению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508E82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квалификационном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многими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гуманность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точными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умело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77F03D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вектор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психических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комфортных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бесконфликтных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потенциалов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Эту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тенденцию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составными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C4813E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«Мероприятия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состава»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3134AE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Ключевые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ориентиры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миссия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14:paraId="6EBEB8E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Миссия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ориентированную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C91B0A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Ключевые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приоритеты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 w:rsidR="006950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F1F184A" w14:textId="77777777" w:rsidR="00CF6C52" w:rsidRPr="006809D5" w:rsidRDefault="00CF6C52" w:rsidP="00CF6C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эффективная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раннего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обеспечивающую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приобщение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основам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ориентированной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обогащенное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познавательное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F39790" w14:textId="77777777" w:rsidR="00CF6C52" w:rsidRPr="006809D5" w:rsidRDefault="00CF6C52" w:rsidP="00CF6C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поэтапное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введение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интегральной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методик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0A507E" w14:textId="77777777" w:rsidR="00CF6C52" w:rsidRPr="006809D5" w:rsidRDefault="00CF6C52" w:rsidP="00CF6C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8BEE22A" w14:textId="77777777" w:rsidR="00CF6C52" w:rsidRPr="006809D5" w:rsidRDefault="00CF6C52" w:rsidP="00CF6C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личностно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ориентированной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мобильностью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гибкостью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вариативностью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индивидуал</w:t>
      </w:r>
      <w:r w:rsidR="00000AE7">
        <w:rPr>
          <w:rFonts w:hAnsi="Times New Roman" w:cs="Times New Roman"/>
          <w:color w:val="000000"/>
          <w:sz w:val="24"/>
          <w:szCs w:val="24"/>
          <w:lang w:val="ru-RU"/>
        </w:rPr>
        <w:t>ьн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остью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подходов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F750C8" w14:textId="77777777" w:rsidR="00CF6C52" w:rsidRPr="006809D5" w:rsidRDefault="00CF6C52" w:rsidP="00CF6C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социума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выработке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E2D53D" w14:textId="77777777" w:rsidR="00CF6C52" w:rsidRPr="006809D5" w:rsidRDefault="00CF6C52" w:rsidP="00CF6C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конкурсы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01B2AB3" w14:textId="77777777" w:rsidR="00CF6C52" w:rsidRPr="006809D5" w:rsidRDefault="00CF6C52" w:rsidP="00CF6C5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усиление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D41EEF2" w14:textId="77777777" w:rsidR="00CF6C52" w:rsidRDefault="00000AE7" w:rsidP="00CF6C5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</w:t>
      </w:r>
      <w:r w:rsidR="00CF6C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="00CF6C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</w:rPr>
        <w:t>мастерства</w:t>
      </w:r>
      <w:r w:rsidR="00CF6C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F6C52">
        <w:rPr>
          <w:rFonts w:hAnsi="Times New Roman" w:cs="Times New Roman"/>
          <w:color w:val="000000"/>
          <w:sz w:val="24"/>
          <w:szCs w:val="24"/>
        </w:rPr>
        <w:t>педагогов</w:t>
      </w:r>
      <w:r w:rsidR="00CF6C52">
        <w:rPr>
          <w:rFonts w:hAnsi="Times New Roman" w:cs="Times New Roman"/>
          <w:color w:val="000000"/>
          <w:sz w:val="24"/>
          <w:szCs w:val="24"/>
        </w:rPr>
        <w:t>.</w:t>
      </w:r>
    </w:p>
    <w:p w14:paraId="05786C32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конкурентных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меняющейся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экономико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DB6911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Указанная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будет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достигнута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следующих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375AA624" w14:textId="77777777" w:rsidR="00CF6C52" w:rsidRPr="006809D5" w:rsidRDefault="00CF6C52" w:rsidP="00CF6C5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спектра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коррекционных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консультативных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A47B63" w14:textId="77777777" w:rsidR="00CF6C52" w:rsidRPr="006809D5" w:rsidRDefault="00CF6C52" w:rsidP="00CF6C5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практику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1E434E" w14:textId="77777777" w:rsidR="00CF6C52" w:rsidRPr="006809D5" w:rsidRDefault="00CF6C52" w:rsidP="00CF6C5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спортивными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08E5F9" w14:textId="77777777" w:rsidR="00CF6C52" w:rsidRPr="006809D5" w:rsidRDefault="00CF6C52" w:rsidP="00CF6C5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6B44BE" w14:textId="77777777" w:rsidR="00CF6C52" w:rsidRPr="006950F3" w:rsidRDefault="00CF6C52" w:rsidP="00CF6C5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6950F3">
        <w:rPr>
          <w:rFonts w:hAnsi="Times New Roman" w:cs="Times New Roman"/>
          <w:sz w:val="24"/>
          <w:szCs w:val="24"/>
          <w:lang w:val="ru-RU"/>
        </w:rPr>
        <w:t>повышение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качества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работы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одаренными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детьми</w:t>
      </w:r>
      <w:r w:rsidRPr="006950F3">
        <w:rPr>
          <w:rFonts w:hAnsi="Times New Roman" w:cs="Times New Roman"/>
          <w:sz w:val="24"/>
          <w:szCs w:val="24"/>
          <w:lang w:val="ru-RU"/>
        </w:rPr>
        <w:t>;</w:t>
      </w:r>
    </w:p>
    <w:p w14:paraId="02390B36" w14:textId="77777777" w:rsidR="00CF6C52" w:rsidRDefault="00000AE7" w:rsidP="00CF6C5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950F3">
        <w:rPr>
          <w:rFonts w:hAnsi="Times New Roman" w:cs="Times New Roman"/>
          <w:sz w:val="24"/>
          <w:szCs w:val="24"/>
        </w:rPr>
        <w:t>Реализация</w:t>
      </w:r>
      <w:r w:rsidR="00CF6C52" w:rsidRPr="006950F3">
        <w:rPr>
          <w:rFonts w:hAnsi="Times New Roman" w:cs="Times New Roman"/>
          <w:sz w:val="24"/>
          <w:szCs w:val="24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</w:rPr>
        <w:t>программы</w:t>
      </w:r>
      <w:r w:rsidR="00CF6C52" w:rsidRPr="006950F3">
        <w:rPr>
          <w:rFonts w:hAnsi="Times New Roman" w:cs="Times New Roman"/>
          <w:sz w:val="24"/>
          <w:szCs w:val="24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</w:rPr>
        <w:t>здоровьесбережения</w:t>
      </w:r>
      <w:r w:rsidR="00CF6C52" w:rsidRPr="006950F3">
        <w:rPr>
          <w:rFonts w:hAnsi="Times New Roman" w:cs="Times New Roman"/>
          <w:sz w:val="24"/>
          <w:szCs w:val="24"/>
        </w:rPr>
        <w:t xml:space="preserve"> </w:t>
      </w:r>
      <w:r w:rsidR="00CF6C52" w:rsidRPr="006950F3">
        <w:rPr>
          <w:rFonts w:hAnsi="Times New Roman" w:cs="Times New Roman"/>
          <w:sz w:val="24"/>
          <w:szCs w:val="24"/>
        </w:rPr>
        <w:t>воспитанников</w:t>
      </w:r>
      <w:r w:rsidR="00CF6C52">
        <w:rPr>
          <w:rFonts w:hAnsi="Times New Roman" w:cs="Times New Roman"/>
          <w:color w:val="000000"/>
          <w:sz w:val="24"/>
          <w:szCs w:val="24"/>
        </w:rPr>
        <w:t>.</w:t>
      </w:r>
    </w:p>
    <w:p w14:paraId="616FD674" w14:textId="77777777" w:rsidR="00CF6C52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Этапы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1A83170F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промежуточного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21848AE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промежуточный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коррекция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A917D2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Третий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перспектив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Подведение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стратегических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03C09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</w:p>
    <w:p w14:paraId="3D00FB09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</w:t>
      </w:r>
      <w:r w:rsidR="00000AE7"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сберегающей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</w:t>
      </w:r>
      <w:r w:rsidR="00000AE7"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формирующей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14:paraId="69AB645B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F35D9F6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поступают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предрасположенности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простудным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заболеваниям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функциональные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морфологические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проблемами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F7A993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низким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проявляющих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инертность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ведении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316C4E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Хотя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оздоровительная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серьезной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сберегающей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формирующей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социумом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14C893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физиотерапевтический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малый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лечебной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физкультуры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оборудованный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мини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тренажёрами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Недостает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физиолечение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массаж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Недостаточный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реабилитационной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5F79E2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63D39BB5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инструктором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лечебной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физкультуре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платной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поможет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конечном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добиться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стабильной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подрастающего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приобщения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здоровому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образу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взрослого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0948F8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2741203F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Потенциальные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потребители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недооценивать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предпочитая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циклов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7ED5AD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Рост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осложненными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диагнозами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D7F796" w14:textId="77777777" w:rsidR="00CF6C52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W w:w="8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1"/>
        <w:gridCol w:w="2693"/>
        <w:gridCol w:w="3119"/>
      </w:tblGrid>
      <w:tr w:rsidR="00CF6C52" w14:paraId="3B6B4A5D" w14:textId="77777777" w:rsidTr="00B956D1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1EFA2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31842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(2022-2023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65FEF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(2023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F6C52" w:rsidRPr="00B40895" w14:paraId="6B8A0EE0" w14:textId="77777777" w:rsidTr="00B956D1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0930D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сберегающей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CE61536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1C8C15D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пропаганде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DAED34B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сберегающей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CBB2A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2D508B5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сберегающей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1BBE86A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привычек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межведомственного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0CFEA1F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3558946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заболеваемости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C262A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  <w:p w14:paraId="0B8FE5E9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</w:p>
          <w:p w14:paraId="39A9953E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E7F9FA6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1CA949BD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сберегающей</w:t>
            </w:r>
          </w:p>
          <w:p w14:paraId="037FE606" w14:textId="611C7B0B" w:rsidR="00CF6C52" w:rsidRPr="006809D5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2A6CFA6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Транслирование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999AAE2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14:paraId="5CA8325E" w14:textId="5478CE92" w:rsidR="00CF6C52" w:rsidRPr="006809D5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листовок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BA13736" w14:textId="77777777" w:rsidR="00CF6C52" w:rsidRPr="006809D5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асоциального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целесообразности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2CFDE25" w14:textId="77777777" w:rsidR="00CF6C52" w:rsidRPr="006809D5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сберегающей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2A69949F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состава</w:t>
      </w:r>
    </w:p>
    <w:p w14:paraId="2F776B4F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35C7D7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Старение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Несоответствие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высококвалифицированных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кадрах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снижающегося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престижа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46B1F8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Обостряется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выгорания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267293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Инертность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аналитико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прогностических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проектировочных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достойно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06586E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инновационном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обобщают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внедряют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новинки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готовые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смогут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инновационный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стержень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7B4470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FD3350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«старение»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отток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моделям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0A6477F" w14:textId="77777777" w:rsidR="00CF6C52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1"/>
        <w:gridCol w:w="2977"/>
        <w:gridCol w:w="3118"/>
      </w:tblGrid>
      <w:tr w:rsidR="00CF6C52" w14:paraId="10B9C7DA" w14:textId="77777777" w:rsidTr="00A63402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1BF42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32503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(2022-2023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FBC5B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(2023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F6C52" w:rsidRPr="00B40895" w14:paraId="0A365C6F" w14:textId="77777777" w:rsidTr="00A63402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4B30A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AC54CFD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медико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обслуживающего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E277540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привлекательности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ACA1574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Пересмотр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5A5F10F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DB833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мотивирования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стимулирования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выгорания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13037A6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межведомственного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1D39AD9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DE82B82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ED9E84D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1B626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4A5CA64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7521819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транслирование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37352A5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социальную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6284D5A7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модернизации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14:paraId="1D0564E0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2FBACDB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недостаточном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рекламная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кампания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редко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транслирования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передового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реклама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ограничивается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бесед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знакомых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10% -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сайта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233256" w14:textId="77777777" w:rsidR="00CF6C52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D4EF2EC" w14:textId="77777777" w:rsidR="00CF6C52" w:rsidRPr="006809D5" w:rsidRDefault="00CF6C52" w:rsidP="00CF6C5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последние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освещалась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телевидении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радио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печатных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),</w:t>
      </w:r>
    </w:p>
    <w:p w14:paraId="48CA0DDE" w14:textId="77777777" w:rsidR="00CF6C52" w:rsidRPr="006809D5" w:rsidRDefault="00CF6C52" w:rsidP="00CF6C5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полиграфии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буклеты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календари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стенды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отражающие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000AE7" w:rsidRPr="006809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выпускались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A82D817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58A8A70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Налаживание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имиджа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обеспечит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транслирования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передового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1D5624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позволит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качественный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7E9AAA" w14:textId="77777777" w:rsidR="00CF6C52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</w:p>
    <w:tbl>
      <w:tblPr>
        <w:tblW w:w="182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1"/>
        <w:gridCol w:w="2406"/>
        <w:gridCol w:w="12929"/>
      </w:tblGrid>
      <w:tr w:rsidR="00CF6C52" w14:paraId="332E94C9" w14:textId="77777777" w:rsidTr="00B956D1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041B3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556FB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(2022-202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6A4D6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F6C52" w:rsidRPr="00B40895" w14:paraId="7121B2C4" w14:textId="77777777" w:rsidTr="00B956D1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EC434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полноту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включающей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полноценного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A89C8EB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престижа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социологического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14:paraId="72EDCAE4" w14:textId="77777777" w:rsidR="00CF6C52" w:rsidRDefault="00CF6C52" w:rsidP="000B6D11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78D7FC5" w14:textId="77777777" w:rsidR="00CF6C52" w:rsidRPr="006809D5" w:rsidRDefault="00CF6C52" w:rsidP="000B6D11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рекламных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листовок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A6B749E" w14:textId="77777777" w:rsidR="00CF6C52" w:rsidRDefault="00CF6C52" w:rsidP="000B6D11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65B941" w14:textId="77777777" w:rsidR="00CF6C52" w:rsidRPr="006809D5" w:rsidRDefault="00CF6C52" w:rsidP="000B6D11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просветительских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4809CCC" w14:textId="77777777" w:rsidR="00CF6C52" w:rsidRPr="006809D5" w:rsidRDefault="00CF6C52" w:rsidP="000B6D11">
            <w:pPr>
              <w:numPr>
                <w:ilvl w:val="0"/>
                <w:numId w:val="7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трансляция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сеть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50C2211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межведомственного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83A57E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E7098E8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30A6D6B9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00AE7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B8833E7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престижа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33BDD58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престижа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репортажи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полиграфическими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буклеты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листовки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сетью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3381A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AA723D4" w14:textId="22B36700" w:rsidR="00CF6C52" w:rsidRPr="006809D5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ресурсосберегающих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AC2FE7F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престижности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7C73828" w14:textId="77777777" w:rsidR="00B956D1" w:rsidRDefault="00A6340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CF6C52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ошкольной</w:t>
            </w:r>
            <w:r w:rsidR="00CF6C52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F6C52"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14:paraId="402D6325" w14:textId="77777777" w:rsidR="00B956D1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B7E8A5B" w14:textId="77777777" w:rsidR="00B956D1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</w:p>
          <w:p w14:paraId="691651F5" w14:textId="28414847" w:rsidR="00CF6C52" w:rsidRPr="006809D5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B7ED6FC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3BCDE03" w14:textId="65057233" w:rsidR="00A63402" w:rsidRDefault="00CF6C52" w:rsidP="00B956D1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="00B956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14:paraId="646180F9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F973DDC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24C091C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  <w:p w14:paraId="046677D4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85321F6" w14:textId="1A067295" w:rsidR="00CF6C52" w:rsidRPr="006809D5" w:rsidRDefault="00CF6C52" w:rsidP="00A63402">
            <w:pPr>
              <w:tabs>
                <w:tab w:val="left" w:pos="3610"/>
              </w:tabs>
              <w:spacing w:before="0" w:beforeAutospacing="0" w:after="0" w:afterAutospacing="0"/>
              <w:ind w:left="-217" w:firstLine="21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2DF1771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положительног</w:t>
            </w:r>
            <w:proofErr w:type="spellEnd"/>
          </w:p>
          <w:p w14:paraId="5D7029F5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имиджа</w:t>
            </w:r>
            <w:proofErr w:type="gramEnd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14:paraId="1CC66FE8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202CCED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транслирования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передового</w:t>
            </w:r>
          </w:p>
          <w:p w14:paraId="718C5446" w14:textId="03BFD95F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85AD8ED" w14:textId="77777777" w:rsidR="00A63402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  <w:p w14:paraId="484A9ACE" w14:textId="707CA1DF" w:rsidR="00CF6C52" w:rsidRPr="006809D5" w:rsidRDefault="00CF6C52" w:rsidP="00A6340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34D3F28E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актуализации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локальных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нормативных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актов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14:paraId="420CF40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5FB4E9F" w14:textId="77777777" w:rsidR="00CF6C52" w:rsidRPr="006950F3" w:rsidRDefault="00CF6C52" w:rsidP="00CF6C5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950F3">
        <w:rPr>
          <w:rFonts w:hAnsi="Times New Roman" w:cs="Times New Roman"/>
          <w:sz w:val="24"/>
          <w:szCs w:val="24"/>
          <w:lang w:val="ru-RU"/>
        </w:rPr>
        <w:t>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2020 </w:t>
      </w:r>
      <w:r w:rsidRPr="006950F3">
        <w:rPr>
          <w:rFonts w:hAnsi="Times New Roman" w:cs="Times New Roman"/>
          <w:sz w:val="24"/>
          <w:szCs w:val="24"/>
          <w:lang w:val="ru-RU"/>
        </w:rPr>
        <w:t>году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существенно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изменилась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нормативная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база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950F3">
        <w:rPr>
          <w:rFonts w:hAnsi="Times New Roman" w:cs="Times New Roman"/>
          <w:sz w:val="24"/>
          <w:szCs w:val="24"/>
          <w:lang w:val="ru-RU"/>
        </w:rPr>
        <w:t>которая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регулирует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деятельность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детского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сада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950F3">
        <w:rPr>
          <w:rFonts w:hAnsi="Times New Roman" w:cs="Times New Roman"/>
          <w:sz w:val="24"/>
          <w:szCs w:val="24"/>
          <w:lang w:val="ru-RU"/>
        </w:rPr>
        <w:t>Много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нормативных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документов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уже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вступило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силу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950F3">
        <w:rPr>
          <w:rFonts w:hAnsi="Times New Roman" w:cs="Times New Roman"/>
          <w:sz w:val="24"/>
          <w:szCs w:val="24"/>
          <w:lang w:val="ru-RU"/>
        </w:rPr>
        <w:t>значительное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количество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вступит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силу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первой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половине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6950F3">
        <w:rPr>
          <w:rFonts w:hAnsi="Times New Roman" w:cs="Times New Roman"/>
          <w:sz w:val="24"/>
          <w:szCs w:val="24"/>
          <w:lang w:val="ru-RU"/>
        </w:rPr>
        <w:t>года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950F3">
        <w:rPr>
          <w:rFonts w:hAnsi="Times New Roman" w:cs="Times New Roman"/>
          <w:sz w:val="24"/>
          <w:szCs w:val="24"/>
          <w:lang w:val="ru-RU"/>
        </w:rPr>
        <w:t>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связи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этим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устарела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большая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часть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локальных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нормативных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актов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детского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сада</w:t>
      </w:r>
      <w:r w:rsidRPr="006950F3">
        <w:rPr>
          <w:rFonts w:hAnsi="Times New Roman" w:cs="Times New Roman"/>
          <w:sz w:val="24"/>
          <w:szCs w:val="24"/>
          <w:lang w:val="ru-RU"/>
        </w:rPr>
        <w:t>.</w:t>
      </w:r>
    </w:p>
    <w:p w14:paraId="1503F092" w14:textId="77777777" w:rsidR="00CF6C52" w:rsidRPr="006950F3" w:rsidRDefault="00CF6C52" w:rsidP="00CF6C5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950F3">
        <w:rPr>
          <w:rFonts w:hAnsi="Times New Roman" w:cs="Times New Roman"/>
          <w:bCs/>
          <w:sz w:val="24"/>
          <w:szCs w:val="24"/>
          <w:lang w:val="ru-RU"/>
        </w:rPr>
        <w:t>Перспективы</w:t>
      </w:r>
      <w:r w:rsidRPr="006950F3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bCs/>
          <w:sz w:val="24"/>
          <w:szCs w:val="24"/>
          <w:lang w:val="ru-RU"/>
        </w:rPr>
        <w:t>развития</w:t>
      </w:r>
      <w:r w:rsidRPr="006950F3">
        <w:rPr>
          <w:rFonts w:hAnsi="Times New Roman" w:cs="Times New Roman"/>
          <w:bCs/>
          <w:sz w:val="24"/>
          <w:szCs w:val="24"/>
          <w:lang w:val="ru-RU"/>
        </w:rPr>
        <w:t>.</w:t>
      </w:r>
    </w:p>
    <w:p w14:paraId="5330DD77" w14:textId="77777777" w:rsidR="00CF6C52" w:rsidRPr="006950F3" w:rsidRDefault="00CF6C52" w:rsidP="00CF6C52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6950F3">
        <w:rPr>
          <w:rFonts w:hAnsi="Times New Roman" w:cs="Times New Roman"/>
          <w:sz w:val="24"/>
          <w:szCs w:val="24"/>
          <w:lang w:val="ru-RU"/>
        </w:rPr>
        <w:t>Надо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создать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рабочую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группу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для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актуализации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локальных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нормативных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актов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детского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сада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составе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6950F3">
        <w:rPr>
          <w:rFonts w:hAnsi="Times New Roman" w:cs="Times New Roman"/>
          <w:sz w:val="24"/>
          <w:szCs w:val="24"/>
          <w:lang w:val="ru-RU"/>
        </w:rPr>
        <w:t>заместителя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заведующего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950F3">
        <w:rPr>
          <w:rFonts w:hAnsi="Times New Roman" w:cs="Times New Roman"/>
          <w:sz w:val="24"/>
          <w:szCs w:val="24"/>
          <w:lang w:val="ru-RU"/>
        </w:rPr>
        <w:t>старшего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воспитателя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и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делопроизводителя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950F3">
        <w:rPr>
          <w:rFonts w:hAnsi="Times New Roman" w:cs="Times New Roman"/>
          <w:sz w:val="24"/>
          <w:szCs w:val="24"/>
          <w:lang w:val="ru-RU"/>
        </w:rPr>
        <w:t>Поручить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членам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рабочей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группе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провести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ревизию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локальных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нормативных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актов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детского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сада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и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подготовить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проекты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их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изменений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6950F3">
        <w:rPr>
          <w:rFonts w:hAnsi="Times New Roman" w:cs="Times New Roman"/>
          <w:sz w:val="24"/>
          <w:szCs w:val="24"/>
          <w:lang w:val="ru-RU"/>
        </w:rPr>
        <w:t>Срок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–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до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6950F3">
        <w:rPr>
          <w:rFonts w:hAnsi="Times New Roman" w:cs="Times New Roman"/>
          <w:sz w:val="24"/>
          <w:szCs w:val="24"/>
          <w:lang w:val="ru-RU"/>
        </w:rPr>
        <w:t>марта</w:t>
      </w:r>
      <w:r w:rsidRPr="006950F3">
        <w:rPr>
          <w:rFonts w:hAnsi="Times New Roman" w:cs="Times New Roman"/>
          <w:sz w:val="24"/>
          <w:szCs w:val="24"/>
          <w:lang w:val="ru-RU"/>
        </w:rPr>
        <w:t xml:space="preserve"> 2021 </w:t>
      </w:r>
      <w:r w:rsidRPr="006950F3">
        <w:rPr>
          <w:rFonts w:hAnsi="Times New Roman" w:cs="Times New Roman"/>
          <w:sz w:val="24"/>
          <w:szCs w:val="24"/>
          <w:lang w:val="ru-RU"/>
        </w:rPr>
        <w:t>года</w:t>
      </w:r>
      <w:r w:rsidRPr="006950F3">
        <w:rPr>
          <w:rFonts w:hAnsi="Times New Roman" w:cs="Times New Roman"/>
          <w:sz w:val="24"/>
          <w:szCs w:val="24"/>
          <w:lang w:val="ru-RU"/>
        </w:rPr>
        <w:t>.</w:t>
      </w:r>
    </w:p>
    <w:p w14:paraId="14AD0290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цифровизации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14:paraId="4C480A1B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Проблема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2B885B4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становятся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доступнее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совершеннее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почти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актуальной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сенсорное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чувственную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ступень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окружающего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EE0056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48FDB0D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первоочередным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цифровое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дошкольной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упрощения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«Цифровая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среда»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обновить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компьютерное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 xml:space="preserve"> 2021 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809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D38393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6B7000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09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4"/>
        <w:gridCol w:w="4423"/>
      </w:tblGrid>
      <w:tr w:rsidR="00CF6C52" w14:paraId="44868E82" w14:textId="77777777" w:rsidTr="000B6D1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4826C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C3B96" w14:textId="77777777" w:rsidR="00CF6C52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эффективности</w:t>
            </w:r>
            <w:proofErr w:type="spellEnd"/>
          </w:p>
        </w:tc>
      </w:tr>
      <w:tr w:rsidR="00CF6C52" w:rsidRPr="00B40895" w14:paraId="5EC20DAE" w14:textId="77777777" w:rsidTr="000B6D1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5E0BA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B25B2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</w:tr>
      <w:tr w:rsidR="00CF6C52" w:rsidRPr="00B40895" w14:paraId="399C2FBD" w14:textId="77777777" w:rsidTr="000B6D1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3BB41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38DCC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подрастающего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здоровому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образу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4E39524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микрогрупп</w:t>
            </w:r>
            <w:proofErr w:type="spellEnd"/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9DD4B3C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целостной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взаимосвязаны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6C52" w:rsidRPr="00B40895" w14:paraId="61ABCC7D" w14:textId="77777777" w:rsidTr="000B6D1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031B7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Дальнейшая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FFAF8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администрировании</w:t>
            </w:r>
          </w:p>
        </w:tc>
      </w:tr>
      <w:tr w:rsidR="00CF6C52" w:rsidRPr="00B40895" w14:paraId="6618A7B8" w14:textId="77777777" w:rsidTr="000B6D1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0D3CB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9DA4D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налаживает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сотрудничества</w:t>
            </w:r>
          </w:p>
        </w:tc>
      </w:tr>
      <w:tr w:rsidR="00CF6C52" w:rsidRPr="00B40895" w14:paraId="5861891F" w14:textId="77777777" w:rsidTr="000B6D1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71F53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талантливыми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9990D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</w:p>
        </w:tc>
      </w:tr>
      <w:tr w:rsidR="00CF6C52" w:rsidRPr="00B40895" w14:paraId="09A8785E" w14:textId="77777777" w:rsidTr="000B6D11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65EC7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программным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EBD14" w14:textId="77777777" w:rsidR="00CF6C52" w:rsidRPr="006809D5" w:rsidRDefault="00CF6C52" w:rsidP="000B6D1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09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</w:tc>
      </w:tr>
    </w:tbl>
    <w:p w14:paraId="1F1E684C" w14:textId="77777777" w:rsidR="00CF6C52" w:rsidRPr="006809D5" w:rsidRDefault="00CF6C52" w:rsidP="00CF6C5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93DD49" w14:textId="77777777" w:rsidR="0064515C" w:rsidRPr="00CF6C52" w:rsidRDefault="0064515C">
      <w:pPr>
        <w:rPr>
          <w:lang w:val="ru-RU"/>
        </w:rPr>
      </w:pPr>
    </w:p>
    <w:sectPr w:rsidR="0064515C" w:rsidRPr="00CF6C5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5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C3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E5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57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B5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BE4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F4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32"/>
    <w:rsid w:val="00000AE7"/>
    <w:rsid w:val="000056A4"/>
    <w:rsid w:val="00065232"/>
    <w:rsid w:val="0064515C"/>
    <w:rsid w:val="006950F3"/>
    <w:rsid w:val="00A106B8"/>
    <w:rsid w:val="00A63402"/>
    <w:rsid w:val="00B40895"/>
    <w:rsid w:val="00B956D1"/>
    <w:rsid w:val="00CF6C52"/>
    <w:rsid w:val="00E777A1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5EC"/>
  <w15:chartTrackingRefBased/>
  <w15:docId w15:val="{CE124691-BB69-4DF4-B4E6-7562C4E7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C5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F15F-3E82-4384-8201-62142780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Галина Тимашова</cp:lastModifiedBy>
  <cp:revision>11</cp:revision>
  <cp:lastPrinted>2023-11-21T23:01:00Z</cp:lastPrinted>
  <dcterms:created xsi:type="dcterms:W3CDTF">2021-09-01T04:52:00Z</dcterms:created>
  <dcterms:modified xsi:type="dcterms:W3CDTF">2023-11-22T00:06:00Z</dcterms:modified>
</cp:coreProperties>
</file>